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both"/>
        <w:rPr>
          <w:rFonts w:hint="eastAsia" w:ascii="仿宋" w:hAnsi="仿宋" w:eastAsia="仿宋" w:cs="Times New Roman"/>
          <w:color w:val="000000"/>
          <w:kern w:val="2"/>
          <w:sz w:val="24"/>
          <w:szCs w:val="24"/>
          <w:lang w:val="en-US" w:eastAsia="zh-CN"/>
        </w:rPr>
      </w:pPr>
      <w:r>
        <w:rPr>
          <w:rFonts w:ascii="仿宋" w:hAnsi="仿宋" w:eastAsia="仿宋" w:cs="Times New Roman"/>
          <w:color w:val="000000"/>
          <w:kern w:val="2"/>
          <w:sz w:val="24"/>
          <w:szCs w:val="24"/>
        </w:rPr>
        <w:t>证券代码：301010</w:t>
      </w:r>
      <w:r>
        <w:rPr>
          <w:rFonts w:ascii="仿宋" w:hAnsi="仿宋" w:eastAsia="仿宋" w:cs="Times New Roman"/>
          <w:color w:val="000000"/>
          <w:kern w:val="2"/>
          <w:sz w:val="24"/>
          <w:szCs w:val="24"/>
        </w:rPr>
        <w:tab/>
      </w:r>
      <w:r>
        <w:rPr>
          <w:rFonts w:hint="eastAsia" w:ascii="仿宋" w:hAnsi="仿宋" w:eastAsia="仿宋" w:cs="Times New Roman"/>
          <w:color w:val="000000"/>
          <w:kern w:val="2"/>
          <w:sz w:val="24"/>
          <w:szCs w:val="24"/>
        </w:rPr>
        <w:t xml:space="preserve">      </w:t>
      </w:r>
      <w:r>
        <w:rPr>
          <w:rFonts w:ascii="仿宋" w:hAnsi="仿宋" w:eastAsia="仿宋" w:cs="Times New Roman"/>
          <w:color w:val="000000"/>
          <w:kern w:val="2"/>
          <w:sz w:val="24"/>
          <w:szCs w:val="24"/>
        </w:rPr>
        <w:t>证券简称：</w:t>
      </w:r>
      <w:r>
        <w:rPr>
          <w:rFonts w:hint="eastAsia" w:ascii="仿宋" w:hAnsi="仿宋" w:eastAsia="仿宋" w:cs="Times New Roman"/>
          <w:color w:val="000000"/>
          <w:kern w:val="2"/>
          <w:sz w:val="24"/>
          <w:szCs w:val="24"/>
        </w:rPr>
        <w:t>晶雪节能</w:t>
      </w:r>
      <w:r>
        <w:rPr>
          <w:rFonts w:ascii="仿宋" w:hAnsi="仿宋" w:eastAsia="仿宋" w:cs="Times New Roman"/>
          <w:color w:val="000000"/>
          <w:kern w:val="2"/>
          <w:sz w:val="24"/>
          <w:szCs w:val="24"/>
        </w:rPr>
        <w:tab/>
      </w:r>
      <w:r>
        <w:rPr>
          <w:rFonts w:hint="eastAsia" w:ascii="仿宋" w:hAnsi="仿宋" w:eastAsia="仿宋" w:cs="Times New Roman"/>
          <w:color w:val="000000"/>
          <w:kern w:val="2"/>
          <w:sz w:val="24"/>
          <w:szCs w:val="24"/>
        </w:rPr>
        <w:t xml:space="preserve">   </w:t>
      </w:r>
      <w:r>
        <w:rPr>
          <w:rFonts w:ascii="仿宋" w:hAnsi="仿宋" w:eastAsia="仿宋" w:cs="Times New Roman"/>
          <w:color w:val="000000"/>
          <w:kern w:val="2"/>
          <w:sz w:val="24"/>
          <w:szCs w:val="24"/>
        </w:rPr>
        <w:t>公告编号：2021-0</w:t>
      </w:r>
      <w:r>
        <w:rPr>
          <w:rFonts w:hint="eastAsia" w:ascii="仿宋" w:hAnsi="仿宋" w:eastAsia="仿宋" w:cs="Times New Roman"/>
          <w:color w:val="000000"/>
          <w:kern w:val="2"/>
          <w:sz w:val="24"/>
          <w:szCs w:val="24"/>
        </w:rPr>
        <w:t>3</w:t>
      </w:r>
      <w:r>
        <w:rPr>
          <w:rFonts w:hint="eastAsia" w:ascii="仿宋" w:hAnsi="仿宋" w:eastAsia="仿宋" w:cs="Times New Roman"/>
          <w:color w:val="000000"/>
          <w:kern w:val="2"/>
          <w:sz w:val="24"/>
          <w:szCs w:val="24"/>
          <w:lang w:val="en-US" w:eastAsia="zh-CN"/>
        </w:rPr>
        <w:t>6</w:t>
      </w:r>
    </w:p>
    <w:p>
      <w:pPr>
        <w:adjustRightInd w:val="0"/>
        <w:spacing w:line="360" w:lineRule="auto"/>
        <w:jc w:val="center"/>
        <w:rPr>
          <w:rFonts w:ascii="仿宋" w:hAnsi="仿宋" w:eastAsia="仿宋" w:cs="Times New Roman"/>
          <w:color w:val="000000"/>
          <w:kern w:val="2"/>
          <w:sz w:val="24"/>
          <w:szCs w:val="24"/>
        </w:rPr>
      </w:pPr>
    </w:p>
    <w:p>
      <w:pPr>
        <w:autoSpaceDE/>
        <w:autoSpaceDN/>
        <w:snapToGrid w:val="0"/>
        <w:spacing w:before="156" w:beforeLines="50" w:line="360" w:lineRule="auto"/>
        <w:jc w:val="center"/>
        <w:rPr>
          <w:rFonts w:ascii="仿宋" w:hAnsi="仿宋" w:eastAsia="仿宋" w:cs="Times New Roman"/>
          <w:b/>
          <w:color w:val="000000"/>
          <w:kern w:val="2"/>
          <w:sz w:val="24"/>
          <w:szCs w:val="24"/>
        </w:rPr>
      </w:pPr>
      <w:r>
        <w:rPr>
          <w:rFonts w:hint="eastAsia" w:ascii="仿宋" w:hAnsi="仿宋" w:eastAsia="仿宋" w:cs="Times New Roman"/>
          <w:b/>
          <w:color w:val="000000"/>
          <w:kern w:val="2"/>
          <w:sz w:val="24"/>
          <w:szCs w:val="24"/>
        </w:rPr>
        <w:t>江苏晶雪节能科技股份有限公司</w:t>
      </w:r>
    </w:p>
    <w:p>
      <w:pPr>
        <w:autoSpaceDE/>
        <w:autoSpaceDN/>
        <w:snapToGrid w:val="0"/>
        <w:spacing w:before="156" w:beforeLines="50" w:line="360" w:lineRule="auto"/>
        <w:jc w:val="center"/>
        <w:rPr>
          <w:rFonts w:ascii="仿宋" w:hAnsi="仿宋" w:eastAsia="仿宋" w:cs="Times New Roman"/>
          <w:b/>
          <w:color w:val="000000"/>
          <w:kern w:val="2"/>
          <w:sz w:val="24"/>
          <w:szCs w:val="24"/>
        </w:rPr>
      </w:pPr>
      <w:r>
        <w:rPr>
          <w:rFonts w:hint="eastAsia" w:ascii="仿宋" w:hAnsi="仿宋" w:eastAsia="仿宋" w:cs="Times New Roman"/>
          <w:b/>
          <w:color w:val="000000"/>
          <w:kern w:val="2"/>
          <w:sz w:val="24"/>
          <w:szCs w:val="24"/>
        </w:rPr>
        <w:t>关于设立</w:t>
      </w:r>
      <w:r>
        <w:rPr>
          <w:rFonts w:hint="eastAsia" w:ascii="仿宋" w:hAnsi="仿宋" w:eastAsia="仿宋" w:cs="Times New Roman"/>
          <w:b/>
          <w:color w:val="000000"/>
          <w:kern w:val="2"/>
          <w:sz w:val="24"/>
          <w:szCs w:val="24"/>
          <w:lang w:val="en-US" w:eastAsia="zh-CN"/>
        </w:rPr>
        <w:t>北京</w:t>
      </w:r>
      <w:r>
        <w:rPr>
          <w:rFonts w:hint="eastAsia" w:ascii="仿宋" w:hAnsi="仿宋" w:eastAsia="仿宋" w:cs="Times New Roman"/>
          <w:b/>
          <w:color w:val="000000"/>
          <w:kern w:val="2"/>
          <w:sz w:val="24"/>
          <w:szCs w:val="24"/>
        </w:rPr>
        <w:t>分公司的</w:t>
      </w:r>
      <w:r>
        <w:rPr>
          <w:rFonts w:hint="eastAsia" w:ascii="仿宋" w:hAnsi="仿宋" w:eastAsia="仿宋" w:cs="Times New Roman"/>
          <w:b/>
          <w:color w:val="000000"/>
          <w:kern w:val="2"/>
          <w:sz w:val="24"/>
          <w:szCs w:val="24"/>
          <w:lang w:val="en-US" w:eastAsia="zh-CN"/>
        </w:rPr>
        <w:t>进展</w:t>
      </w:r>
      <w:r>
        <w:rPr>
          <w:rFonts w:hint="eastAsia" w:ascii="仿宋" w:hAnsi="仿宋" w:eastAsia="仿宋" w:cs="Times New Roman"/>
          <w:b/>
          <w:color w:val="000000"/>
          <w:kern w:val="2"/>
          <w:sz w:val="24"/>
          <w:szCs w:val="24"/>
        </w:rPr>
        <w:t>公告</w:t>
      </w:r>
    </w:p>
    <w:tbl>
      <w:tblPr>
        <w:tblStyle w:val="10"/>
        <w:tblpPr w:leftFromText="180" w:rightFromText="180" w:vertAnchor="text" w:horzAnchor="page" w:tblpX="1849"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8522" w:type="dxa"/>
            <w:tcBorders>
              <w:top w:val="single" w:color="auto" w:sz="4" w:space="0"/>
              <w:left w:val="single" w:color="auto" w:sz="4" w:space="0"/>
              <w:bottom w:val="single" w:color="auto" w:sz="4" w:space="0"/>
              <w:right w:val="single" w:color="auto" w:sz="4" w:space="0"/>
            </w:tcBorders>
          </w:tcPr>
          <w:p>
            <w:pPr>
              <w:widowControl/>
              <w:spacing w:line="440" w:lineRule="exact"/>
              <w:ind w:firstLine="480" w:firstLineChars="200"/>
              <w:rPr>
                <w:rFonts w:ascii="楷体" w:hAnsi="楷体" w:eastAsia="楷体"/>
                <w:color w:val="000000"/>
                <w:sz w:val="24"/>
                <w:szCs w:val="24"/>
              </w:rPr>
            </w:pPr>
            <w:r>
              <w:rPr>
                <w:rFonts w:hint="eastAsia" w:ascii="楷体" w:hAnsi="楷体" w:eastAsia="楷体"/>
                <w:color w:val="000000"/>
                <w:sz w:val="24"/>
                <w:szCs w:val="24"/>
              </w:rPr>
              <w:t>本公司及董事会全体成员保证信息披露内容的真实、准确和完整，没有虚假记载、误导性陈述或重大遗漏。</w:t>
            </w:r>
          </w:p>
        </w:tc>
      </w:tr>
    </w:tbl>
    <w:p>
      <w:pPr>
        <w:widowControl/>
        <w:autoSpaceDE/>
        <w:autoSpaceDN/>
        <w:spacing w:line="440" w:lineRule="exact"/>
        <w:jc w:val="both"/>
        <w:rPr>
          <w:b/>
          <w:sz w:val="24"/>
          <w:szCs w:val="24"/>
        </w:rPr>
      </w:pP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江苏晶雪节能科技股份有限公司（以下简称“公司”）于2021年12月8日召开了第二届董事会第十五次会议，审议通过关于</w:t>
      </w:r>
      <w:r>
        <w:rPr>
          <w:rFonts w:hint="eastAsia" w:ascii="仿宋" w:hAnsi="仿宋" w:eastAsia="仿宋" w:cs="Times New Roman"/>
          <w:color w:val="000000"/>
          <w:kern w:val="2"/>
          <w:sz w:val="24"/>
          <w:szCs w:val="24"/>
          <w:lang w:eastAsia="zh-CN"/>
        </w:rPr>
        <w:t>《</w:t>
      </w:r>
      <w:r>
        <w:rPr>
          <w:rFonts w:hint="eastAsia" w:ascii="仿宋" w:hAnsi="仿宋" w:eastAsia="仿宋" w:cs="Times New Roman"/>
          <w:color w:val="000000"/>
          <w:kern w:val="2"/>
          <w:sz w:val="24"/>
          <w:szCs w:val="24"/>
        </w:rPr>
        <w:t>设立北京分公司</w:t>
      </w:r>
      <w:r>
        <w:rPr>
          <w:rFonts w:hint="eastAsia" w:ascii="仿宋" w:hAnsi="仿宋" w:eastAsia="仿宋" w:cs="Times New Roman"/>
          <w:color w:val="000000"/>
          <w:kern w:val="2"/>
          <w:sz w:val="24"/>
          <w:szCs w:val="24"/>
          <w:lang w:eastAsia="zh-CN"/>
        </w:rPr>
        <w:t>的</w:t>
      </w:r>
      <w:r>
        <w:rPr>
          <w:rFonts w:hint="eastAsia" w:ascii="仿宋" w:hAnsi="仿宋" w:eastAsia="仿宋" w:cs="Times New Roman"/>
          <w:color w:val="000000"/>
          <w:kern w:val="2"/>
          <w:sz w:val="24"/>
          <w:szCs w:val="24"/>
          <w:lang w:val="en-US" w:eastAsia="zh-CN"/>
        </w:rPr>
        <w:t>议案</w:t>
      </w:r>
      <w:r>
        <w:rPr>
          <w:rFonts w:hint="eastAsia" w:ascii="仿宋" w:hAnsi="仿宋" w:eastAsia="仿宋" w:cs="Times New Roman"/>
          <w:color w:val="000000"/>
          <w:kern w:val="2"/>
          <w:sz w:val="24"/>
          <w:szCs w:val="24"/>
          <w:lang w:eastAsia="zh-CN"/>
        </w:rPr>
        <w:t>》，</w:t>
      </w:r>
      <w:r>
        <w:rPr>
          <w:rFonts w:hint="eastAsia" w:ascii="仿宋" w:hAnsi="仿宋" w:eastAsia="仿宋" w:cs="Times New Roman"/>
          <w:color w:val="000000"/>
          <w:kern w:val="2"/>
          <w:sz w:val="24"/>
          <w:szCs w:val="24"/>
          <w:lang w:val="en-US" w:eastAsia="zh-CN"/>
        </w:rPr>
        <w:t>同意公司设立江苏晶雪节能科技股份有限公司北京分公司（以下简称“北京分公司”）。具体内容详见公司2021年12月8日披露于巨潮资讯网（www.cninfo.com.cn）的《江苏晶雪节能科技股份有限公司第二届董事会第十五次会议决议的公告》（公告编号：2021-033）和《关于设立分公司的公告》（公告编号：2021-034）。</w:t>
      </w:r>
    </w:p>
    <w:p>
      <w:pPr>
        <w:tabs>
          <w:tab w:val="left" w:pos="1260"/>
        </w:tabs>
        <w:adjustRightInd w:val="0"/>
        <w:spacing w:line="360" w:lineRule="auto"/>
        <w:ind w:firstLine="480" w:firstLineChars="200"/>
        <w:jc w:val="both"/>
        <w:rPr>
          <w:rFonts w:hint="eastAsia" w:ascii="仿宋" w:hAnsi="仿宋" w:eastAsia="仿宋" w:cs="Times New Roman"/>
          <w:color w:val="000000"/>
          <w:kern w:val="2"/>
          <w:sz w:val="24"/>
          <w:szCs w:val="24"/>
          <w:lang w:val="en-US" w:eastAsia="zh-CN"/>
        </w:rPr>
      </w:pPr>
      <w:r>
        <w:rPr>
          <w:rFonts w:hint="eastAsia" w:ascii="仿宋" w:hAnsi="仿宋" w:eastAsia="仿宋" w:cs="Times New Roman"/>
          <w:color w:val="000000"/>
          <w:kern w:val="2"/>
          <w:sz w:val="24"/>
          <w:szCs w:val="24"/>
          <w:lang w:val="en-US" w:eastAsia="zh-CN"/>
        </w:rPr>
        <w:t>目前，北京分公司已完成工商注册登记手续，并取得北京市丰台区市场监督管理局核发的营业执照，现将相关情况公告如下：</w:t>
      </w:r>
    </w:p>
    <w:p>
      <w:pPr>
        <w:autoSpaceDE/>
        <w:autoSpaceDN/>
        <w:spacing w:line="360" w:lineRule="auto"/>
        <w:ind w:firstLine="482" w:firstLineChars="200"/>
        <w:jc w:val="both"/>
        <w:rPr>
          <w:rFonts w:hint="default" w:ascii="仿宋" w:hAnsi="仿宋" w:eastAsia="仿宋" w:cs="Times New Roman"/>
          <w:b/>
          <w:color w:val="000000"/>
          <w:kern w:val="2"/>
          <w:sz w:val="24"/>
          <w:szCs w:val="24"/>
          <w:lang w:val="en-US" w:eastAsia="zh-CN"/>
        </w:rPr>
      </w:pPr>
      <w:r>
        <w:rPr>
          <w:rFonts w:hint="eastAsia" w:ascii="仿宋" w:hAnsi="仿宋" w:eastAsia="仿宋" w:cs="Times New Roman"/>
          <w:b/>
          <w:color w:val="000000"/>
          <w:kern w:val="2"/>
          <w:sz w:val="24"/>
          <w:szCs w:val="24"/>
          <w:lang w:val="en-US" w:eastAsia="zh-CN"/>
        </w:rPr>
        <w:t>一、分公司工商登记基本信息：</w:t>
      </w:r>
    </w:p>
    <w:p>
      <w:pPr>
        <w:tabs>
          <w:tab w:val="left" w:pos="1260"/>
        </w:tabs>
        <w:adjustRightInd w:val="0"/>
        <w:spacing w:line="360" w:lineRule="auto"/>
        <w:ind w:firstLine="480" w:firstLineChars="200"/>
        <w:jc w:val="both"/>
        <w:rPr>
          <w:rFonts w:hint="eastAsia" w:ascii="仿宋" w:hAnsi="仿宋" w:eastAsia="仿宋" w:cs="Times New Roman"/>
          <w:color w:val="000000"/>
          <w:kern w:val="2"/>
          <w:sz w:val="24"/>
          <w:szCs w:val="24"/>
          <w:lang w:val="en-US" w:eastAsia="zh-CN"/>
        </w:rPr>
      </w:pPr>
      <w:r>
        <w:rPr>
          <w:rFonts w:hint="eastAsia" w:ascii="仿宋" w:hAnsi="仿宋" w:eastAsia="仿宋" w:cs="Times New Roman"/>
          <w:color w:val="000000"/>
          <w:kern w:val="2"/>
          <w:sz w:val="24"/>
          <w:szCs w:val="24"/>
          <w:lang w:val="en-US" w:eastAsia="zh-CN"/>
        </w:rPr>
        <w:t>1、分公司名称：江苏晶雪节能科技股份有限公司北京分公司</w:t>
      </w:r>
    </w:p>
    <w:p>
      <w:pPr>
        <w:tabs>
          <w:tab w:val="left" w:pos="1260"/>
        </w:tabs>
        <w:adjustRightInd w:val="0"/>
        <w:spacing w:line="360" w:lineRule="auto"/>
        <w:ind w:firstLine="480" w:firstLineChars="200"/>
        <w:jc w:val="both"/>
        <w:rPr>
          <w:rFonts w:hint="default" w:ascii="仿宋" w:hAnsi="仿宋" w:eastAsia="仿宋" w:cs="Times New Roman"/>
          <w:color w:val="000000"/>
          <w:kern w:val="2"/>
          <w:sz w:val="24"/>
          <w:szCs w:val="24"/>
          <w:lang w:val="en-US" w:eastAsia="zh-CN"/>
        </w:rPr>
      </w:pPr>
      <w:r>
        <w:rPr>
          <w:rFonts w:hint="eastAsia" w:ascii="仿宋" w:hAnsi="仿宋" w:eastAsia="仿宋" w:cs="Times New Roman"/>
          <w:color w:val="000000"/>
          <w:kern w:val="2"/>
          <w:sz w:val="24"/>
          <w:szCs w:val="24"/>
          <w:lang w:val="en-US" w:eastAsia="zh-CN"/>
        </w:rPr>
        <w:t>2、统一社会信用代码：91110106MA7F36MF9L</w:t>
      </w:r>
    </w:p>
    <w:p>
      <w:pPr>
        <w:tabs>
          <w:tab w:val="left" w:pos="1260"/>
        </w:tabs>
        <w:adjustRightInd w:val="0"/>
        <w:spacing w:line="360" w:lineRule="auto"/>
        <w:ind w:firstLine="480" w:firstLineChars="200"/>
        <w:jc w:val="both"/>
        <w:rPr>
          <w:rFonts w:hint="default" w:ascii="仿宋" w:hAnsi="仿宋" w:eastAsia="仿宋" w:cs="Times New Roman"/>
          <w:color w:val="000000"/>
          <w:kern w:val="2"/>
          <w:sz w:val="24"/>
          <w:szCs w:val="24"/>
          <w:lang w:val="en-US" w:eastAsia="zh-CN"/>
        </w:rPr>
      </w:pPr>
      <w:r>
        <w:rPr>
          <w:rFonts w:hint="eastAsia" w:ascii="仿宋" w:hAnsi="仿宋" w:eastAsia="仿宋" w:cs="Times New Roman"/>
          <w:color w:val="000000"/>
          <w:kern w:val="2"/>
          <w:sz w:val="24"/>
          <w:szCs w:val="24"/>
          <w:lang w:val="en-US" w:eastAsia="zh-CN"/>
        </w:rPr>
        <w:t>3、公司类型:其他</w:t>
      </w:r>
    </w:p>
    <w:p>
      <w:pPr>
        <w:tabs>
          <w:tab w:val="left" w:pos="1260"/>
        </w:tabs>
        <w:adjustRightInd w:val="0"/>
        <w:spacing w:line="360" w:lineRule="auto"/>
        <w:ind w:firstLine="480" w:firstLineChars="200"/>
        <w:jc w:val="both"/>
        <w:rPr>
          <w:rFonts w:hint="default" w:ascii="仿宋" w:hAnsi="仿宋" w:eastAsia="仿宋" w:cs="Times New Roman"/>
          <w:color w:val="000000"/>
          <w:kern w:val="2"/>
          <w:sz w:val="24"/>
          <w:szCs w:val="24"/>
          <w:lang w:val="en-US" w:eastAsia="zh-CN"/>
        </w:rPr>
      </w:pPr>
      <w:r>
        <w:rPr>
          <w:rFonts w:hint="eastAsia" w:ascii="仿宋" w:hAnsi="仿宋" w:eastAsia="仿宋" w:cs="Times New Roman"/>
          <w:color w:val="000000"/>
          <w:kern w:val="2"/>
          <w:sz w:val="24"/>
          <w:szCs w:val="24"/>
          <w:lang w:val="en-US" w:eastAsia="zh-CN"/>
        </w:rPr>
        <w:t>4、营业场所：北京市丰台区右安门外大街99号5层508室</w:t>
      </w:r>
    </w:p>
    <w:p>
      <w:pPr>
        <w:tabs>
          <w:tab w:val="left" w:pos="1260"/>
        </w:tabs>
        <w:adjustRightInd w:val="0"/>
        <w:spacing w:line="360" w:lineRule="auto"/>
        <w:ind w:firstLine="480" w:firstLineChars="200"/>
        <w:jc w:val="both"/>
        <w:rPr>
          <w:rFonts w:hint="default" w:ascii="仿宋" w:hAnsi="仿宋" w:eastAsia="仿宋" w:cs="Times New Roman"/>
          <w:color w:val="000000"/>
          <w:kern w:val="2"/>
          <w:sz w:val="24"/>
          <w:szCs w:val="24"/>
          <w:lang w:val="en-US" w:eastAsia="zh-CN"/>
        </w:rPr>
      </w:pPr>
      <w:r>
        <w:rPr>
          <w:rFonts w:hint="eastAsia" w:ascii="仿宋" w:hAnsi="仿宋" w:eastAsia="仿宋" w:cs="Times New Roman"/>
          <w:color w:val="000000"/>
          <w:kern w:val="2"/>
          <w:sz w:val="24"/>
          <w:szCs w:val="24"/>
          <w:lang w:val="en-US" w:eastAsia="zh-CN"/>
        </w:rPr>
        <w:t>5、负责人：俞礼敬</w:t>
      </w:r>
    </w:p>
    <w:p>
      <w:pPr>
        <w:tabs>
          <w:tab w:val="left" w:pos="1260"/>
        </w:tabs>
        <w:adjustRightInd w:val="0"/>
        <w:spacing w:line="360" w:lineRule="auto"/>
        <w:ind w:firstLine="480" w:firstLineChars="200"/>
        <w:jc w:val="both"/>
        <w:rPr>
          <w:rFonts w:hint="default" w:ascii="仿宋" w:hAnsi="仿宋" w:eastAsia="仿宋" w:cs="Times New Roman"/>
          <w:color w:val="000000"/>
          <w:kern w:val="2"/>
          <w:sz w:val="24"/>
          <w:szCs w:val="24"/>
          <w:lang w:val="en-US" w:eastAsia="zh-CN"/>
        </w:rPr>
      </w:pPr>
      <w:r>
        <w:rPr>
          <w:rFonts w:hint="eastAsia" w:ascii="仿宋" w:hAnsi="仿宋" w:eastAsia="仿宋" w:cs="Times New Roman"/>
          <w:color w:val="000000"/>
          <w:kern w:val="2"/>
          <w:sz w:val="24"/>
          <w:szCs w:val="24"/>
          <w:lang w:val="en-US" w:eastAsia="zh-CN"/>
        </w:rPr>
        <w:t>6、成立日期：2021年12月22日</w:t>
      </w:r>
    </w:p>
    <w:p>
      <w:pPr>
        <w:tabs>
          <w:tab w:val="left" w:pos="1260"/>
        </w:tabs>
        <w:adjustRightInd w:val="0"/>
        <w:spacing w:line="360" w:lineRule="auto"/>
        <w:ind w:firstLine="480" w:firstLineChars="200"/>
        <w:jc w:val="both"/>
        <w:rPr>
          <w:rFonts w:hint="default" w:ascii="仿宋" w:hAnsi="仿宋" w:eastAsia="仿宋" w:cs="Times New Roman"/>
          <w:color w:val="000000"/>
          <w:kern w:val="2"/>
          <w:sz w:val="24"/>
          <w:szCs w:val="24"/>
          <w:lang w:val="en-US" w:eastAsia="zh-CN"/>
        </w:rPr>
      </w:pPr>
      <w:r>
        <w:rPr>
          <w:rFonts w:hint="eastAsia" w:ascii="仿宋" w:hAnsi="仿宋" w:eastAsia="仿宋" w:cs="Times New Roman"/>
          <w:color w:val="000000"/>
          <w:kern w:val="2"/>
          <w:sz w:val="24"/>
          <w:szCs w:val="24"/>
          <w:lang w:val="en-US" w:eastAsia="zh-CN"/>
        </w:rPr>
        <w:t>7、经营范围：建筑材料销售。（市场主体依法自主选择经营项目，开展经营活动；依法须经批准的项目，经相关部门批准后依批准的内容开展经营活动；不得从事国家和本市产业政策禁止和限制类项目的经营活动。）</w:t>
      </w:r>
    </w:p>
    <w:p>
      <w:pPr>
        <w:autoSpaceDE/>
        <w:autoSpaceDN/>
        <w:spacing w:line="360" w:lineRule="auto"/>
        <w:ind w:firstLine="480" w:firstLineChars="200"/>
        <w:jc w:val="both"/>
        <w:rPr>
          <w:rFonts w:ascii="仿宋" w:hAnsi="仿宋" w:eastAsia="仿宋" w:cs="Times New Roman"/>
          <w:color w:val="000000"/>
          <w:kern w:val="2"/>
          <w:sz w:val="24"/>
          <w:szCs w:val="24"/>
        </w:rPr>
      </w:pPr>
    </w:p>
    <w:p>
      <w:pPr>
        <w:autoSpaceDE/>
        <w:autoSpaceDN/>
        <w:spacing w:line="360" w:lineRule="auto"/>
        <w:ind w:firstLine="482" w:firstLineChars="200"/>
        <w:jc w:val="both"/>
        <w:rPr>
          <w:rFonts w:ascii="仿宋" w:hAnsi="仿宋" w:eastAsia="仿宋" w:cs="Times New Roman"/>
          <w:b/>
          <w:color w:val="000000"/>
          <w:kern w:val="2"/>
          <w:sz w:val="24"/>
          <w:szCs w:val="24"/>
        </w:rPr>
      </w:pPr>
      <w:r>
        <w:rPr>
          <w:rFonts w:hint="eastAsia" w:ascii="仿宋" w:hAnsi="仿宋" w:eastAsia="仿宋" w:cs="Times New Roman"/>
          <w:b/>
          <w:color w:val="000000"/>
          <w:kern w:val="2"/>
          <w:sz w:val="24"/>
          <w:szCs w:val="24"/>
          <w:lang w:val="en-US" w:eastAsia="zh-CN"/>
        </w:rPr>
        <w:t>二</w:t>
      </w:r>
      <w:r>
        <w:rPr>
          <w:rFonts w:hint="eastAsia" w:ascii="仿宋" w:hAnsi="仿宋" w:eastAsia="仿宋" w:cs="Times New Roman"/>
          <w:b/>
          <w:color w:val="000000"/>
          <w:kern w:val="2"/>
          <w:sz w:val="24"/>
          <w:szCs w:val="24"/>
        </w:rPr>
        <w:t>、备查文件</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1、</w:t>
      </w:r>
      <w:r>
        <w:rPr>
          <w:rFonts w:hint="eastAsia" w:ascii="仿宋" w:hAnsi="仿宋" w:eastAsia="仿宋" w:cs="Times New Roman"/>
          <w:color w:val="000000"/>
          <w:kern w:val="2"/>
          <w:sz w:val="24"/>
          <w:szCs w:val="24"/>
          <w:lang w:val="en-US" w:eastAsia="zh-CN"/>
        </w:rPr>
        <w:t>营业执照。</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特此公告。</w:t>
      </w:r>
    </w:p>
    <w:p>
      <w:pPr>
        <w:autoSpaceDE/>
        <w:autoSpaceDN/>
        <w:adjustRightInd w:val="0"/>
        <w:spacing w:line="360" w:lineRule="auto"/>
        <w:jc w:val="right"/>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江苏</w:t>
      </w:r>
      <w:r>
        <w:rPr>
          <w:rFonts w:ascii="仿宋" w:hAnsi="仿宋" w:eastAsia="仿宋" w:cs="Times New Roman"/>
          <w:color w:val="000000"/>
          <w:kern w:val="2"/>
          <w:sz w:val="24"/>
          <w:szCs w:val="24"/>
        </w:rPr>
        <w:t>晶雪节能科技股份有限公司董事会</w:t>
      </w:r>
    </w:p>
    <w:p>
      <w:pPr>
        <w:autoSpaceDE/>
        <w:autoSpaceDN/>
        <w:adjustRightInd w:val="0"/>
        <w:spacing w:line="360" w:lineRule="auto"/>
        <w:jc w:val="right"/>
        <w:rPr>
          <w:rFonts w:ascii="仿宋" w:hAnsi="仿宋" w:eastAsia="仿宋" w:cs="Times New Roman"/>
          <w:color w:val="000000"/>
          <w:kern w:val="2"/>
          <w:sz w:val="24"/>
          <w:szCs w:val="24"/>
        </w:rPr>
      </w:pPr>
      <w:r>
        <w:rPr>
          <w:rFonts w:ascii="仿宋" w:hAnsi="仿宋" w:eastAsia="仿宋" w:cs="Times New Roman"/>
          <w:color w:val="000000"/>
          <w:kern w:val="2"/>
          <w:sz w:val="24"/>
          <w:szCs w:val="24"/>
        </w:rPr>
        <w:t>2021年</w:t>
      </w:r>
      <w:r>
        <w:rPr>
          <w:rFonts w:hint="eastAsia" w:ascii="仿宋" w:hAnsi="仿宋" w:eastAsia="仿宋" w:cs="Times New Roman"/>
          <w:color w:val="000000"/>
          <w:kern w:val="2"/>
          <w:sz w:val="24"/>
          <w:szCs w:val="24"/>
        </w:rPr>
        <w:t>12</w:t>
      </w:r>
      <w:r>
        <w:rPr>
          <w:rFonts w:ascii="仿宋" w:hAnsi="仿宋" w:eastAsia="仿宋" w:cs="Times New Roman"/>
          <w:color w:val="000000"/>
          <w:kern w:val="2"/>
          <w:sz w:val="24"/>
          <w:szCs w:val="24"/>
        </w:rPr>
        <w:t>月</w:t>
      </w:r>
      <w:r>
        <w:rPr>
          <w:rFonts w:hint="eastAsia" w:ascii="仿宋" w:hAnsi="仿宋" w:eastAsia="仿宋" w:cs="Times New Roman"/>
          <w:color w:val="000000"/>
          <w:kern w:val="2"/>
          <w:sz w:val="24"/>
          <w:szCs w:val="24"/>
          <w:lang w:val="en-US" w:eastAsia="zh-CN"/>
        </w:rPr>
        <w:t>23</w:t>
      </w:r>
      <w:r>
        <w:rPr>
          <w:rFonts w:ascii="仿宋" w:hAnsi="仿宋" w:eastAsia="仿宋" w:cs="Times New Roman"/>
          <w:color w:val="000000"/>
          <w:kern w:val="2"/>
          <w:sz w:val="24"/>
          <w:szCs w:val="24"/>
        </w:rPr>
        <w:t>日</w:t>
      </w:r>
      <w:bookmarkStart w:id="0" w:name="_GoBack"/>
      <w:bookmarkEnd w:id="0"/>
    </w:p>
    <w:sectPr>
      <w:pgSz w:w="1191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2"/>
  </w:compat>
  <w:rsids>
    <w:rsidRoot w:val="003E32FF"/>
    <w:rsid w:val="00023643"/>
    <w:rsid w:val="00062BBF"/>
    <w:rsid w:val="00096A5C"/>
    <w:rsid w:val="000E1652"/>
    <w:rsid w:val="001049E5"/>
    <w:rsid w:val="001363EF"/>
    <w:rsid w:val="00184DB0"/>
    <w:rsid w:val="00195209"/>
    <w:rsid w:val="00225739"/>
    <w:rsid w:val="00237A07"/>
    <w:rsid w:val="002A485E"/>
    <w:rsid w:val="002A4AAD"/>
    <w:rsid w:val="002A6B05"/>
    <w:rsid w:val="00382DED"/>
    <w:rsid w:val="003D395A"/>
    <w:rsid w:val="003E32FF"/>
    <w:rsid w:val="00430F56"/>
    <w:rsid w:val="004311B7"/>
    <w:rsid w:val="004504E4"/>
    <w:rsid w:val="00460944"/>
    <w:rsid w:val="00472BCE"/>
    <w:rsid w:val="004E35DF"/>
    <w:rsid w:val="004E7B15"/>
    <w:rsid w:val="00530415"/>
    <w:rsid w:val="00552FB4"/>
    <w:rsid w:val="005D7C49"/>
    <w:rsid w:val="00606B65"/>
    <w:rsid w:val="00626BE5"/>
    <w:rsid w:val="006C69EF"/>
    <w:rsid w:val="007028F2"/>
    <w:rsid w:val="00737666"/>
    <w:rsid w:val="00746363"/>
    <w:rsid w:val="0077396C"/>
    <w:rsid w:val="007B4D38"/>
    <w:rsid w:val="007E6F4A"/>
    <w:rsid w:val="00832CCC"/>
    <w:rsid w:val="008523B3"/>
    <w:rsid w:val="008645B8"/>
    <w:rsid w:val="0087797E"/>
    <w:rsid w:val="008A38E7"/>
    <w:rsid w:val="008F40EA"/>
    <w:rsid w:val="00907AA6"/>
    <w:rsid w:val="00911673"/>
    <w:rsid w:val="0097125C"/>
    <w:rsid w:val="009A14D5"/>
    <w:rsid w:val="009C21AD"/>
    <w:rsid w:val="009F40C1"/>
    <w:rsid w:val="00A00670"/>
    <w:rsid w:val="00A0508E"/>
    <w:rsid w:val="00A52233"/>
    <w:rsid w:val="00A92610"/>
    <w:rsid w:val="00AB4B44"/>
    <w:rsid w:val="00AD3B7B"/>
    <w:rsid w:val="00B36536"/>
    <w:rsid w:val="00B73544"/>
    <w:rsid w:val="00B92E46"/>
    <w:rsid w:val="00B95388"/>
    <w:rsid w:val="00BB3601"/>
    <w:rsid w:val="00BF3280"/>
    <w:rsid w:val="00C22ED4"/>
    <w:rsid w:val="00C4621C"/>
    <w:rsid w:val="00C65293"/>
    <w:rsid w:val="00C841C2"/>
    <w:rsid w:val="00C97169"/>
    <w:rsid w:val="00CA4619"/>
    <w:rsid w:val="00CB1818"/>
    <w:rsid w:val="00CB5B68"/>
    <w:rsid w:val="00CF2B22"/>
    <w:rsid w:val="00D01100"/>
    <w:rsid w:val="00DF1A41"/>
    <w:rsid w:val="00E01E5A"/>
    <w:rsid w:val="00E824B9"/>
    <w:rsid w:val="00EA3171"/>
    <w:rsid w:val="00EB0ECD"/>
    <w:rsid w:val="00F45CA3"/>
    <w:rsid w:val="00F558CE"/>
    <w:rsid w:val="00FD1935"/>
    <w:rsid w:val="00FE1B81"/>
    <w:rsid w:val="00FE6836"/>
    <w:rsid w:val="03B73881"/>
    <w:rsid w:val="0CAB70F6"/>
    <w:rsid w:val="0DD97762"/>
    <w:rsid w:val="11F241A5"/>
    <w:rsid w:val="12A27958"/>
    <w:rsid w:val="15350AF1"/>
    <w:rsid w:val="164E6DCF"/>
    <w:rsid w:val="17760AF2"/>
    <w:rsid w:val="1E9658E9"/>
    <w:rsid w:val="1F561A9F"/>
    <w:rsid w:val="1F5A78E2"/>
    <w:rsid w:val="24C7636A"/>
    <w:rsid w:val="28567429"/>
    <w:rsid w:val="2C9750EB"/>
    <w:rsid w:val="2CD43785"/>
    <w:rsid w:val="2DA63EBB"/>
    <w:rsid w:val="2EF63B3E"/>
    <w:rsid w:val="307C5A0F"/>
    <w:rsid w:val="37543384"/>
    <w:rsid w:val="37547412"/>
    <w:rsid w:val="39917020"/>
    <w:rsid w:val="3F4C7A9C"/>
    <w:rsid w:val="3F9905F8"/>
    <w:rsid w:val="417F4AF0"/>
    <w:rsid w:val="46F3394C"/>
    <w:rsid w:val="489570DD"/>
    <w:rsid w:val="48CB7A71"/>
    <w:rsid w:val="5DA230D6"/>
    <w:rsid w:val="63263EE4"/>
    <w:rsid w:val="78C40044"/>
    <w:rsid w:val="790D3BE7"/>
    <w:rsid w:val="7BC12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style>
  <w:style w:type="paragraph" w:styleId="3">
    <w:name w:val="Body Text"/>
    <w:basedOn w:val="1"/>
    <w:qFormat/>
    <w:uiPriority w:val="1"/>
    <w:rPr>
      <w:sz w:val="24"/>
      <w:szCs w:val="24"/>
    </w:rPr>
  </w:style>
  <w:style w:type="paragraph" w:styleId="4">
    <w:name w:val="Balloon Text"/>
    <w:basedOn w:val="1"/>
    <w:link w:val="20"/>
    <w:semiHidden/>
    <w:unhideWhenUsed/>
    <w:qFormat/>
    <w:uiPriority w:val="99"/>
    <w:rPr>
      <w:sz w:val="18"/>
      <w:szCs w:val="18"/>
    </w:rPr>
  </w:style>
  <w:style w:type="paragraph" w:styleId="5">
    <w:name w:val="footer"/>
    <w:basedOn w:val="1"/>
    <w:link w:val="19"/>
    <w:semiHidden/>
    <w:unhideWhenUsed/>
    <w:qFormat/>
    <w:uiPriority w:val="99"/>
    <w:pPr>
      <w:tabs>
        <w:tab w:val="center" w:pos="4153"/>
        <w:tab w:val="right" w:pos="8306"/>
      </w:tabs>
      <w:snapToGrid w:val="0"/>
    </w:pPr>
    <w:rPr>
      <w:sz w:val="18"/>
      <w:szCs w:val="18"/>
    </w:rPr>
  </w:style>
  <w:style w:type="paragraph" w:styleId="6">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autoSpaceDE/>
      <w:autoSpaceDN/>
      <w:spacing w:before="100" w:beforeAutospacing="1" w:after="100" w:afterAutospacing="1"/>
    </w:pPr>
    <w:rPr>
      <w:color w:val="000000"/>
      <w:sz w:val="24"/>
      <w:szCs w:val="24"/>
    </w:rPr>
  </w:style>
  <w:style w:type="paragraph" w:styleId="8">
    <w:name w:val="Title"/>
    <w:basedOn w:val="1"/>
    <w:qFormat/>
    <w:uiPriority w:val="1"/>
    <w:pPr>
      <w:spacing w:before="232"/>
      <w:ind w:right="93"/>
      <w:jc w:val="center"/>
    </w:pPr>
    <w:rPr>
      <w:b/>
      <w:bCs/>
      <w:sz w:val="32"/>
      <w:szCs w:val="32"/>
    </w:rPr>
  </w:style>
  <w:style w:type="paragraph" w:styleId="9">
    <w:name w:val="annotation subject"/>
    <w:basedOn w:val="2"/>
    <w:next w:val="2"/>
    <w:link w:val="22"/>
    <w:semiHidden/>
    <w:unhideWhenUsed/>
    <w:qFormat/>
    <w:uiPriority w:val="99"/>
    <w:rPr>
      <w:b/>
      <w:bCs/>
    </w:rPr>
  </w:style>
  <w:style w:type="character" w:styleId="12">
    <w:name w:val="Hyperlink"/>
    <w:basedOn w:val="11"/>
    <w:semiHidden/>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602"/>
      <w:outlineLvl w:val="1"/>
    </w:pPr>
    <w:rPr>
      <w:b/>
      <w:bCs/>
      <w:sz w:val="24"/>
      <w:szCs w:val="24"/>
    </w:r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页眉 字符"/>
    <w:basedOn w:val="11"/>
    <w:link w:val="6"/>
    <w:semiHidden/>
    <w:qFormat/>
    <w:uiPriority w:val="99"/>
    <w:rPr>
      <w:rFonts w:ascii="宋体" w:hAnsi="宋体" w:eastAsia="宋体" w:cs="宋体"/>
      <w:sz w:val="18"/>
      <w:szCs w:val="18"/>
      <w:lang w:eastAsia="zh-CN"/>
    </w:rPr>
  </w:style>
  <w:style w:type="character" w:customStyle="1" w:styleId="19">
    <w:name w:val="页脚 字符"/>
    <w:basedOn w:val="11"/>
    <w:link w:val="5"/>
    <w:semiHidden/>
    <w:qFormat/>
    <w:uiPriority w:val="99"/>
    <w:rPr>
      <w:rFonts w:ascii="宋体" w:hAnsi="宋体" w:eastAsia="宋体" w:cs="宋体"/>
      <w:sz w:val="18"/>
      <w:szCs w:val="18"/>
      <w:lang w:eastAsia="zh-CN"/>
    </w:rPr>
  </w:style>
  <w:style w:type="character" w:customStyle="1" w:styleId="20">
    <w:name w:val="批注框文本 字符"/>
    <w:basedOn w:val="11"/>
    <w:link w:val="4"/>
    <w:semiHidden/>
    <w:qFormat/>
    <w:uiPriority w:val="99"/>
    <w:rPr>
      <w:rFonts w:ascii="宋体" w:hAnsi="宋体" w:eastAsia="宋体" w:cs="宋体"/>
      <w:sz w:val="18"/>
      <w:szCs w:val="18"/>
    </w:rPr>
  </w:style>
  <w:style w:type="character" w:customStyle="1" w:styleId="21">
    <w:name w:val="批注文字 字符"/>
    <w:basedOn w:val="11"/>
    <w:link w:val="2"/>
    <w:semiHidden/>
    <w:qFormat/>
    <w:uiPriority w:val="99"/>
    <w:rPr>
      <w:rFonts w:ascii="宋体" w:hAnsi="宋体" w:eastAsia="宋体" w:cs="宋体"/>
      <w:sz w:val="22"/>
      <w:szCs w:val="22"/>
    </w:rPr>
  </w:style>
  <w:style w:type="character" w:customStyle="1" w:styleId="22">
    <w:name w:val="批注主题 字符"/>
    <w:basedOn w:val="21"/>
    <w:link w:val="9"/>
    <w:semiHidden/>
    <w:qFormat/>
    <w:uiPriority w:val="99"/>
    <w:rPr>
      <w:rFonts w:ascii="宋体" w:hAnsi="宋体" w:eastAsia="宋体" w:cs="宋体"/>
      <w:b/>
      <w:bCs/>
      <w:sz w:val="22"/>
      <w:szCs w:val="22"/>
    </w:rPr>
  </w:style>
  <w:style w:type="paragraph" w:customStyle="1" w:styleId="23">
    <w:name w:val="Revision"/>
    <w:hidden/>
    <w:semiHidden/>
    <w:qFormat/>
    <w:uiPriority w:val="99"/>
    <w:rPr>
      <w:rFonts w:ascii="宋体" w:hAnsi="宋体" w:eastAsia="宋体" w:cs="宋体"/>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Pages>
  <Words>261</Words>
  <Characters>1488</Characters>
  <Lines>12</Lines>
  <Paragraphs>3</Paragraphs>
  <TotalTime>48</TotalTime>
  <ScaleCrop>false</ScaleCrop>
  <LinksUpToDate>false</LinksUpToDate>
  <CharactersWithSpaces>1746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2021-06-26T02:21:00Z</dcterms:created>
  <dc:creator>Administrator</dc:creator>
  <cp:lastModifiedBy>庄妍雨</cp:lastModifiedBy>
  <dcterms:modified xsi:type="dcterms:W3CDTF">2021-12-23T08:07:20Z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2021-06-26T00:00:00Z</vt:filetime>
  </property>
  <property fmtid="{D5CDD505-2E9C-101B-9397-08002B2CF9AE}" pid="3" name="Creator">
    <vt:lpwstr>Aspose Ltd.</vt:lpwstr>
  </property>
  <property fmtid="{D5CDD505-2E9C-101B-9397-08002B2CF9AE}" pid="4" name="LastSaved">
    <vt:filetime>2021-06-26T00:00:00Z</vt:filetime>
  </property>
  <property fmtid="{D5CDD505-2E9C-101B-9397-08002B2CF9AE}" pid="5" name="KSOProductBuildVer">
    <vt:lpwstr>2052-11.1.0.11194</vt:lpwstr>
  </property>
  <property fmtid="{D5CDD505-2E9C-101B-9397-08002B2CF9AE}" pid="6" name="ICV">
    <vt:lpwstr>6502422A802240E4810A1AAB050D888E</vt:lpwstr>
  </property>
</Properties>
</file>